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pacing w:after="0" w:line="240" w:lineRule="auto"/>
        <w:ind w:left="-426"/>
        <w:rPr>
          <w:rFonts w:cstheme="minorHAnsi"/>
        </w:rPr>
      </w:pPr>
    </w:p>
    <w:p>
      <w:pPr>
        <w:spacing w:after="0" w:line="240" w:lineRule="auto"/>
        <w:ind w:left="-426"/>
        <w:jc w:val="right"/>
        <w:rPr>
          <w:rFonts w:cstheme="minorHAnsi"/>
          <w:b/>
          <w:color w:val="1F4E79" w:themeColor="accent1" w:themeShade="80"/>
          <w:sz w:val="24"/>
          <w:szCs w:val="24"/>
        </w:rPr>
      </w:pPr>
      <w:r>
        <w:rPr>
          <w:rFonts w:cstheme="minorHAnsi"/>
          <w:b/>
          <w:color w:val="1F4E79" w:themeColor="accent1" w:themeShade="80"/>
          <w:sz w:val="24"/>
          <w:szCs w:val="24"/>
        </w:rPr>
        <w:t>PRESSEMITTEILUNG</w:t>
      </w:r>
    </w:p>
    <w:p>
      <w:pPr>
        <w:spacing w:after="0" w:line="240" w:lineRule="auto"/>
        <w:ind w:left="-426"/>
        <w:rPr>
          <w:rFonts w:cstheme="minorHAnsi"/>
        </w:rPr>
      </w:pPr>
    </w:p>
    <w:p>
      <w:pPr>
        <w:spacing w:after="0" w:line="240" w:lineRule="auto"/>
        <w:ind w:left="-426"/>
        <w:rPr>
          <w:rFonts w:cstheme="minorHAnsi"/>
        </w:rPr>
      </w:pPr>
    </w:p>
    <w:p>
      <w:pPr>
        <w:spacing w:after="0" w:line="240" w:lineRule="auto"/>
        <w:ind w:left="-426"/>
        <w:rPr>
          <w:rFonts w:cstheme="minorHAnsi"/>
        </w:rPr>
      </w:pPr>
    </w:p>
    <w:p>
      <w:pPr>
        <w:spacing w:after="0" w:line="240" w:lineRule="auto"/>
        <w:ind w:left="-426"/>
        <w:rPr>
          <w:rFonts w:cstheme="minorHAnsi"/>
        </w:rPr>
      </w:pPr>
    </w:p>
    <w:p>
      <w:pPr>
        <w:spacing w:after="0" w:line="240" w:lineRule="auto"/>
        <w:ind w:left="-426"/>
        <w:rPr>
          <w:rFonts w:cstheme="minorHAnsi"/>
          <w:b/>
        </w:rPr>
      </w:pPr>
      <w:r>
        <w:rPr>
          <w:rFonts w:cstheme="minorHAnsi"/>
          <w:b/>
        </w:rPr>
        <w:t>Bewusst zur Kita und Schule ohne Elterntaxi</w:t>
      </w:r>
    </w:p>
    <w:p>
      <w:pPr>
        <w:spacing w:after="0" w:line="240" w:lineRule="auto"/>
        <w:ind w:left="-426"/>
        <w:rPr>
          <w:rFonts w:cstheme="minorHAnsi"/>
          <w:sz w:val="10"/>
          <w:szCs w:val="10"/>
        </w:rPr>
      </w:pPr>
    </w:p>
    <w:p>
      <w:pPr>
        <w:spacing w:after="0" w:line="240" w:lineRule="auto"/>
        <w:ind w:left="-426"/>
        <w:rPr>
          <w:rFonts w:cstheme="minorHAnsi"/>
        </w:rPr>
      </w:pPr>
      <w:r>
        <w:rPr>
          <w:rFonts w:cstheme="minorHAnsi"/>
        </w:rPr>
        <w:t>Fast 10.000 Kinder verzichten im September 2024 auf das Elterntaxi und setzen damit ein wichtiges Zeichen für ein verantwortungsbewusstes Mobilitätsverhalten im Landkreis Donau-Ries.</w:t>
      </w:r>
    </w:p>
    <w:p>
      <w:pPr>
        <w:spacing w:after="0" w:line="240" w:lineRule="auto"/>
        <w:ind w:left="-426"/>
        <w:rPr>
          <w:rFonts w:cstheme="minorHAnsi"/>
        </w:rPr>
      </w:pPr>
    </w:p>
    <w:p>
      <w:pPr>
        <w:spacing w:after="0" w:line="240" w:lineRule="auto"/>
        <w:ind w:left="-426"/>
        <w:rPr>
          <w:rFonts w:cstheme="minorHAnsi"/>
        </w:rPr>
      </w:pPr>
    </w:p>
    <w:p>
      <w:pPr>
        <w:spacing w:after="0" w:line="240" w:lineRule="auto"/>
        <w:ind w:left="-426"/>
        <w:rPr>
          <w:rFonts w:cstheme="minorHAnsi"/>
        </w:rPr>
      </w:pPr>
      <w:r>
        <w:rPr>
          <w:rFonts w:cstheme="minorHAnsi"/>
        </w:rPr>
        <w:t>Im Zeitraum vom 18. – 27. September 2024 bleibt das Elterntaxi in der Garage stehen, denn landkreisweit haben sich knapp 10.000 Kita- und Grundschulkinder aus 31 Grundschulen, 55 Kitas und 1 Hort bereiterklärt, zu Fuß, mit dem Lauf-/Fahrrad, dem Tretroller oder den öffentlichen Verkehrsmitteln zu Kita und Schule zu kommen.</w:t>
      </w:r>
    </w:p>
    <w:p>
      <w:pPr>
        <w:spacing w:after="0" w:line="240" w:lineRule="auto"/>
        <w:ind w:left="-426"/>
        <w:rPr>
          <w:rFonts w:cstheme="minorHAnsi"/>
        </w:rPr>
      </w:pPr>
    </w:p>
    <w:p>
      <w:pPr>
        <w:spacing w:after="0" w:line="240" w:lineRule="auto"/>
        <w:ind w:left="-426"/>
        <w:rPr>
          <w:rFonts w:cstheme="minorHAnsi"/>
        </w:rPr>
      </w:pPr>
      <w:r>
        <w:rPr>
          <w:rFonts w:cstheme="minorHAnsi"/>
        </w:rPr>
        <w:t xml:space="preserve">„Seit nunmehr vier Jahren wird die Aktion Autofrei zu Kita und Schule landkreisweit durchgeführt und erfreut sich zunehmender Beliebtheit. Die Kinder nehmen jedes Jahr mit wachsender Begeisterung an dem Projekt teil, durch ihren Willen überzeugen sie oft ihre Eltern von einem nachhaltigeren Kita- und Schulweg“ so Landrat Stefan Rößle. „Das freut uns sehr, denn Mobilitätsgewohnheiten prägen sich besonders in der Kindheit ein. Was man als Kind lernt und praktiziert, prägt sich ein und wird höchstwahrscheinlich auch im späteren Erwachsenenalter weiterführt.“ </w:t>
      </w:r>
    </w:p>
    <w:p>
      <w:pPr>
        <w:spacing w:after="0" w:line="240" w:lineRule="auto"/>
        <w:ind w:left="-426"/>
        <w:rPr>
          <w:rFonts w:cstheme="minorHAnsi"/>
        </w:rPr>
      </w:pPr>
    </w:p>
    <w:p>
      <w:pPr>
        <w:spacing w:after="0" w:line="240" w:lineRule="auto"/>
        <w:ind w:left="-426"/>
        <w:rPr>
          <w:rFonts w:cstheme="minorHAnsi"/>
        </w:rPr>
      </w:pPr>
      <w:r>
        <w:rPr>
          <w:rFonts w:cstheme="minorHAnsi"/>
        </w:rPr>
        <w:t>Neben einem nachhaltigen Denken und Handeln steht aber auch die Verkehrssicherheit im Vordergrund, denn das Elterntaxi stellt eines der größten Risiken auf dem Weg zur Kita und Schule dar, sorgt es doch für ein großes Verkehrsaufkommen an und um die Erziehungs- und Bildungseinrichtungen. Ein weiterer Aspekt, der immer mehr in den Fokus rückt, ist dabei die Nutzung von Smart</w:t>
      </w:r>
      <w:bookmarkStart w:id="0" w:name="_GoBack"/>
      <w:bookmarkEnd w:id="0"/>
      <w:r>
        <w:rPr>
          <w:rFonts w:cstheme="minorHAnsi"/>
        </w:rPr>
        <w:t>phones. Unumstritten ist, dass Smartphones ablenken. Immer häufiger werden Unfälle im Alltag und Straßenverkehr damit in Verbindung gebracht.</w:t>
      </w:r>
    </w:p>
    <w:p>
      <w:pPr>
        <w:spacing w:after="0" w:line="240" w:lineRule="auto"/>
        <w:ind w:left="-426"/>
        <w:rPr>
          <w:rFonts w:cstheme="minorHAnsi"/>
        </w:rPr>
      </w:pPr>
    </w:p>
    <w:p>
      <w:pPr>
        <w:spacing w:after="0" w:line="240" w:lineRule="auto"/>
        <w:ind w:left="-426"/>
        <w:rPr>
          <w:rFonts w:cstheme="minorHAnsi"/>
        </w:rPr>
      </w:pPr>
      <w:r>
        <w:rPr>
          <w:rFonts w:cstheme="minorHAnsi"/>
        </w:rPr>
        <w:t>Die Ablenkung durch ein Smartphone im Straßenverkehr birgt großes Gefahrenpotenzial, da in diesem Moment nicht alle Sinne auf das Verkehrsgeschehen gerichtet sind. Gefahren werden nicht gesehen oder gehört, Reaktionen setzen verzögert ein und fallen langsamer aus. Der bewusste Verzicht auf das Smartphone in Situationen, in denen die volle Aufmerksamkeit für das Umfeld benötigt wird, kann im Fall des Falles Leben retten, das eigene und das von Kindern und anderen Verkehrsteilnehmern.</w:t>
      </w:r>
    </w:p>
    <w:p>
      <w:pPr>
        <w:spacing w:after="0" w:line="240" w:lineRule="auto"/>
        <w:ind w:left="-426"/>
        <w:rPr>
          <w:rFonts w:cstheme="minorHAnsi"/>
        </w:rPr>
      </w:pPr>
    </w:p>
    <w:p>
      <w:pPr>
        <w:spacing w:after="0" w:line="240" w:lineRule="auto"/>
        <w:ind w:left="-426"/>
        <w:rPr>
          <w:rFonts w:cstheme="minorHAnsi"/>
        </w:rPr>
      </w:pPr>
      <w:r>
        <w:rPr>
          <w:rFonts w:cstheme="minorHAnsi"/>
        </w:rPr>
        <w:t>Mit der Aktion Autofrei zu Kita und Schule setzt der Landkreis Donau-Ries einen Impuls für ein nachhaltiges Mobilitätsverhalten sowie für mehr Verkehrssicherheit an Kitas und Schulen. „Vielleicht gibt diese Aktionswoche vielen Eltern und Kindern den nötigen Anstoß, auch im Anschluss an dieses Projekt öfter oder gar ganz auf das Elterntaxi zu verzichten“ so der Wunsch von Ursula Leinfelder, Familienbeauftragte und Initiatorin der Aktion Autofrei zu Kita und Schule.</w:t>
      </w:r>
    </w:p>
    <w:p>
      <w:pPr>
        <w:spacing w:after="0" w:line="240" w:lineRule="auto"/>
        <w:ind w:left="-426"/>
        <w:rPr>
          <w:rFonts w:cstheme="minorHAnsi"/>
        </w:rPr>
      </w:pPr>
    </w:p>
    <w:sectPr>
      <w:headerReference w:type="default" r:id="rId8"/>
      <w:footerReference w:type="default" r:id="rId9"/>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r>
      <w:rPr>
        <w:noProof/>
      </w:rPr>
      <w:drawing>
        <wp:anchor distT="0" distB="0" distL="114300" distR="114300" simplePos="0" relativeHeight="251670528" behindDoc="0" locked="0" layoutInCell="1" allowOverlap="1">
          <wp:simplePos x="0" y="0"/>
          <wp:positionH relativeFrom="margin">
            <wp:posOffset>3364230</wp:posOffset>
          </wp:positionH>
          <wp:positionV relativeFrom="paragraph">
            <wp:posOffset>177165</wp:posOffset>
          </wp:positionV>
          <wp:extent cx="835205" cy="310966"/>
          <wp:effectExtent l="0" t="0" r="3175"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26479" t="31560" r="7650" b="22719"/>
                  <a:stretch/>
                </pic:blipFill>
                <pic:spPr bwMode="auto">
                  <a:xfrm>
                    <a:off x="0" y="0"/>
                    <a:ext cx="835205" cy="3109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66432" behindDoc="0" locked="0" layoutInCell="1" allowOverlap="1">
          <wp:simplePos x="0" y="0"/>
          <wp:positionH relativeFrom="column">
            <wp:posOffset>995680</wp:posOffset>
          </wp:positionH>
          <wp:positionV relativeFrom="paragraph">
            <wp:posOffset>125730</wp:posOffset>
          </wp:positionV>
          <wp:extent cx="2119742" cy="346191"/>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cstate="print">
                    <a:extLst>
                      <a:ext uri="{28A0092B-C50C-407E-A947-70E740481C1C}">
                        <a14:useLocalDpi xmlns:a14="http://schemas.microsoft.com/office/drawing/2010/main" val="0"/>
                      </a:ext>
                    </a:extLst>
                  </a:blip>
                  <a:srcRect l="24625" t="87838" r="45662" b="3111"/>
                  <a:stretch/>
                </pic:blipFill>
                <pic:spPr bwMode="auto">
                  <a:xfrm>
                    <a:off x="0" y="0"/>
                    <a:ext cx="2119742" cy="34619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de-DE"/>
      </w:rPr>
      <w:drawing>
        <wp:anchor distT="0" distB="0" distL="114300" distR="114300" simplePos="0" relativeHeight="251668480" behindDoc="0" locked="0" layoutInCell="1" allowOverlap="1">
          <wp:simplePos x="0" y="0"/>
          <wp:positionH relativeFrom="margin">
            <wp:posOffset>-198755</wp:posOffset>
          </wp:positionH>
          <wp:positionV relativeFrom="paragraph">
            <wp:posOffset>123825</wp:posOffset>
          </wp:positionV>
          <wp:extent cx="1044575" cy="403860"/>
          <wp:effectExtent l="0" t="0" r="3175"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 cstate="print">
                    <a:extLst>
                      <a:ext uri="{28A0092B-C50C-407E-A947-70E740481C1C}">
                        <a14:useLocalDpi xmlns:a14="http://schemas.microsoft.com/office/drawing/2010/main" val="0"/>
                      </a:ext>
                    </a:extLst>
                  </a:blip>
                  <a:srcRect l="7292" t="74772" r="65752" b="5807"/>
                  <a:stretch/>
                </pic:blipFill>
                <pic:spPr bwMode="auto">
                  <a:xfrm>
                    <a:off x="0" y="0"/>
                    <a:ext cx="1044575" cy="403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jc w:val="both"/>
    </w:pPr>
    <w:r>
      <w:rPr>
        <w:noProof/>
        <w:lang w:eastAsia="de-DE"/>
      </w:rPr>
      <w:drawing>
        <wp:anchor distT="0" distB="0" distL="114300" distR="114300" simplePos="0" relativeHeight="251661311" behindDoc="0" locked="0" layoutInCell="1" allowOverlap="1">
          <wp:simplePos x="0" y="0"/>
          <wp:positionH relativeFrom="page">
            <wp:align>left</wp:align>
          </wp:positionH>
          <wp:positionV relativeFrom="page">
            <wp:align>center</wp:align>
          </wp:positionV>
          <wp:extent cx="7559040" cy="10681335"/>
          <wp:effectExtent l="0" t="0" r="381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7048_LRADORIE_InterneInfos_02_voll.png"/>
                  <pic:cNvPicPr/>
                </pic:nvPicPr>
                <pic:blipFill>
                  <a:blip r:embed="rId1">
                    <a:extLst>
                      <a:ext uri="{BEBA8EAE-BF5A-486C-A8C5-ECC9F3942E4B}">
                        <a14:imgProps xmlns:a14="http://schemas.microsoft.com/office/drawing/2010/main">
                          <a14:imgLayer r:embed="rId2">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7559040" cy="10681335"/>
                  </a:xfrm>
                  <a:prstGeom prst="rect">
                    <a:avLst/>
                  </a:prstGeom>
                </pic:spPr>
              </pic:pic>
            </a:graphicData>
          </a:graphic>
          <wp14:sizeRelH relativeFrom="margin">
            <wp14:pctWidth>0</wp14:pctWidth>
          </wp14:sizeRelH>
          <wp14:sizeRelV relativeFrom="margin">
            <wp14:pctHeight>0</wp14:pctHeight>
          </wp14:sizeRelV>
        </wp:anchor>
      </w:drawing>
    </w:r>
    <w:r>
      <w:rPr>
        <w:noProof/>
        <w:lang w:eastAsia="de-DE"/>
      </w:rPr>
      <w:drawing>
        <wp:anchor distT="0" distB="0" distL="114300" distR="114300" simplePos="0" relativeHeight="251663360" behindDoc="0" locked="0" layoutInCell="1" allowOverlap="1">
          <wp:simplePos x="0" y="0"/>
          <wp:positionH relativeFrom="page">
            <wp:posOffset>532765</wp:posOffset>
          </wp:positionH>
          <wp:positionV relativeFrom="topMargin">
            <wp:posOffset>257868</wp:posOffset>
          </wp:positionV>
          <wp:extent cx="2313709" cy="657444"/>
          <wp:effectExtent l="0" t="0" r="0" b="9525"/>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7048_LRADORIE_InterneInfos_02_voll.png"/>
                  <pic:cNvPicPr/>
                </pic:nvPicPr>
                <pic:blipFill rotWithShape="1">
                  <a:blip r:embed="rId3">
                    <a:extLst>
                      <a:ext uri="{28A0092B-C50C-407E-A947-70E740481C1C}">
                        <a14:useLocalDpi xmlns:a14="http://schemas.microsoft.com/office/drawing/2010/main" val="0"/>
                      </a:ext>
                    </a:extLst>
                  </a:blip>
                  <a:srcRect l="10724" t="2016" r="53164" b="90719"/>
                  <a:stretch/>
                </pic:blipFill>
                <pic:spPr bwMode="auto">
                  <a:xfrm>
                    <a:off x="0" y="0"/>
                    <a:ext cx="2313709" cy="65744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de-DE"/>
      </w:rPr>
      <mc:AlternateContent>
        <mc:Choice Requires="wps">
          <w:drawing>
            <wp:anchor distT="0" distB="0" distL="114300" distR="114300" simplePos="0" relativeHeight="251662336" behindDoc="0" locked="0" layoutInCell="1" allowOverlap="1">
              <wp:simplePos x="0" y="0"/>
              <wp:positionH relativeFrom="column">
                <wp:posOffset>-262486</wp:posOffset>
              </wp:positionH>
              <wp:positionV relativeFrom="paragraph">
                <wp:posOffset>-387235</wp:posOffset>
              </wp:positionV>
              <wp:extent cx="3034146" cy="928255"/>
              <wp:effectExtent l="0" t="0" r="0" b="5715"/>
              <wp:wrapNone/>
              <wp:docPr id="1" name="Rechteck 1"/>
              <wp:cNvGraphicFramePr/>
              <a:graphic xmlns:a="http://schemas.openxmlformats.org/drawingml/2006/main">
                <a:graphicData uri="http://schemas.microsoft.com/office/word/2010/wordprocessingShape">
                  <wps:wsp>
                    <wps:cNvSpPr/>
                    <wps:spPr>
                      <a:xfrm>
                        <a:off x="0" y="0"/>
                        <a:ext cx="3034146" cy="92825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rect w14:anchorId="4BEBB867" id="Rechteck 1" o:spid="_x0000_s1026" style="position:absolute;margin-left:-20.65pt;margin-top:-30.5pt;width:238.9pt;height:73.1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" fillcolor="white [3212]"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56F92"/>
    <w:multiLevelType w:val="hybridMultilevel"/>
    <w:tmpl w:val="C792DE3C"/>
    <w:lvl w:ilvl="0" w:tplc="37FC143C">
      <w:start w:val="1"/>
      <w:numFmt w:val="decimal"/>
      <w:lvlText w:val="%1."/>
      <w:lvlJc w:val="left"/>
      <w:pPr>
        <w:ind w:left="1776" w:hanging="360"/>
      </w:pPr>
      <w:rPr>
        <w:rFonts w:hint="default"/>
        <w:b/>
      </w:rPr>
    </w:lvl>
    <w:lvl w:ilvl="1" w:tplc="04070019">
      <w:start w:val="1"/>
      <w:numFmt w:val="lowerLetter"/>
      <w:lvlText w:val="%2."/>
      <w:lvlJc w:val="left"/>
      <w:pPr>
        <w:ind w:left="2496" w:hanging="360"/>
      </w:pPr>
    </w:lvl>
    <w:lvl w:ilvl="2" w:tplc="0407001B">
      <w:start w:val="1"/>
      <w:numFmt w:val="lowerRoman"/>
      <w:lvlText w:val="%3."/>
      <w:lvlJc w:val="right"/>
      <w:pPr>
        <w:ind w:left="3216" w:hanging="180"/>
      </w:pPr>
    </w:lvl>
    <w:lvl w:ilvl="3" w:tplc="0407000F" w:tentative="1">
      <w:start w:val="1"/>
      <w:numFmt w:val="decimal"/>
      <w:lvlText w:val="%4."/>
      <w:lvlJc w:val="left"/>
      <w:pPr>
        <w:ind w:left="3936" w:hanging="360"/>
      </w:pPr>
    </w:lvl>
    <w:lvl w:ilvl="4" w:tplc="04070019" w:tentative="1">
      <w:start w:val="1"/>
      <w:numFmt w:val="lowerLetter"/>
      <w:lvlText w:val="%5."/>
      <w:lvlJc w:val="left"/>
      <w:pPr>
        <w:ind w:left="4656" w:hanging="360"/>
      </w:pPr>
    </w:lvl>
    <w:lvl w:ilvl="5" w:tplc="0407001B" w:tentative="1">
      <w:start w:val="1"/>
      <w:numFmt w:val="lowerRoman"/>
      <w:lvlText w:val="%6."/>
      <w:lvlJc w:val="right"/>
      <w:pPr>
        <w:ind w:left="5376" w:hanging="180"/>
      </w:pPr>
    </w:lvl>
    <w:lvl w:ilvl="6" w:tplc="0407000F" w:tentative="1">
      <w:start w:val="1"/>
      <w:numFmt w:val="decimal"/>
      <w:lvlText w:val="%7."/>
      <w:lvlJc w:val="left"/>
      <w:pPr>
        <w:ind w:left="6096" w:hanging="360"/>
      </w:pPr>
    </w:lvl>
    <w:lvl w:ilvl="7" w:tplc="04070019" w:tentative="1">
      <w:start w:val="1"/>
      <w:numFmt w:val="lowerLetter"/>
      <w:lvlText w:val="%8."/>
      <w:lvlJc w:val="left"/>
      <w:pPr>
        <w:ind w:left="6816" w:hanging="360"/>
      </w:pPr>
    </w:lvl>
    <w:lvl w:ilvl="8" w:tplc="0407001B" w:tentative="1">
      <w:start w:val="1"/>
      <w:numFmt w:val="lowerRoman"/>
      <w:lvlText w:val="%9."/>
      <w:lvlJc w:val="right"/>
      <w:pPr>
        <w:ind w:left="7536" w:hanging="180"/>
      </w:pPr>
    </w:lvl>
  </w:abstractNum>
  <w:abstractNum w:abstractNumId="1" w15:restartNumberingAfterBreak="0">
    <w:nsid w:val="15871C42"/>
    <w:multiLevelType w:val="hybridMultilevel"/>
    <w:tmpl w:val="7992715C"/>
    <w:lvl w:ilvl="0" w:tplc="E21028A4">
      <w:start w:val="3"/>
      <w:numFmt w:val="bullet"/>
      <w:lvlText w:val="-"/>
      <w:lvlJc w:val="left"/>
      <w:pPr>
        <w:ind w:left="-492" w:hanging="360"/>
      </w:pPr>
      <w:rPr>
        <w:rFonts w:ascii="Calibri" w:eastAsiaTheme="minorHAnsi" w:hAnsi="Calibri" w:cs="Calibri" w:hint="default"/>
      </w:rPr>
    </w:lvl>
    <w:lvl w:ilvl="1" w:tplc="04070003">
      <w:start w:val="1"/>
      <w:numFmt w:val="bullet"/>
      <w:lvlText w:val="o"/>
      <w:lvlJc w:val="left"/>
      <w:pPr>
        <w:ind w:left="1014" w:hanging="360"/>
      </w:pPr>
      <w:rPr>
        <w:rFonts w:ascii="Courier New" w:hAnsi="Courier New" w:cs="Courier New" w:hint="default"/>
      </w:rPr>
    </w:lvl>
    <w:lvl w:ilvl="2" w:tplc="04070005" w:tentative="1">
      <w:start w:val="1"/>
      <w:numFmt w:val="bullet"/>
      <w:lvlText w:val=""/>
      <w:lvlJc w:val="left"/>
      <w:pPr>
        <w:ind w:left="1734" w:hanging="360"/>
      </w:pPr>
      <w:rPr>
        <w:rFonts w:ascii="Wingdings" w:hAnsi="Wingdings" w:hint="default"/>
      </w:rPr>
    </w:lvl>
    <w:lvl w:ilvl="3" w:tplc="04070001" w:tentative="1">
      <w:start w:val="1"/>
      <w:numFmt w:val="bullet"/>
      <w:lvlText w:val=""/>
      <w:lvlJc w:val="left"/>
      <w:pPr>
        <w:ind w:left="2454" w:hanging="360"/>
      </w:pPr>
      <w:rPr>
        <w:rFonts w:ascii="Symbol" w:hAnsi="Symbol" w:hint="default"/>
      </w:rPr>
    </w:lvl>
    <w:lvl w:ilvl="4" w:tplc="04070003" w:tentative="1">
      <w:start w:val="1"/>
      <w:numFmt w:val="bullet"/>
      <w:lvlText w:val="o"/>
      <w:lvlJc w:val="left"/>
      <w:pPr>
        <w:ind w:left="3174" w:hanging="360"/>
      </w:pPr>
      <w:rPr>
        <w:rFonts w:ascii="Courier New" w:hAnsi="Courier New" w:cs="Courier New" w:hint="default"/>
      </w:rPr>
    </w:lvl>
    <w:lvl w:ilvl="5" w:tplc="04070005" w:tentative="1">
      <w:start w:val="1"/>
      <w:numFmt w:val="bullet"/>
      <w:lvlText w:val=""/>
      <w:lvlJc w:val="left"/>
      <w:pPr>
        <w:ind w:left="3894" w:hanging="360"/>
      </w:pPr>
      <w:rPr>
        <w:rFonts w:ascii="Wingdings" w:hAnsi="Wingdings" w:hint="default"/>
      </w:rPr>
    </w:lvl>
    <w:lvl w:ilvl="6" w:tplc="04070001" w:tentative="1">
      <w:start w:val="1"/>
      <w:numFmt w:val="bullet"/>
      <w:lvlText w:val=""/>
      <w:lvlJc w:val="left"/>
      <w:pPr>
        <w:ind w:left="4614" w:hanging="360"/>
      </w:pPr>
      <w:rPr>
        <w:rFonts w:ascii="Symbol" w:hAnsi="Symbol" w:hint="default"/>
      </w:rPr>
    </w:lvl>
    <w:lvl w:ilvl="7" w:tplc="04070003" w:tentative="1">
      <w:start w:val="1"/>
      <w:numFmt w:val="bullet"/>
      <w:lvlText w:val="o"/>
      <w:lvlJc w:val="left"/>
      <w:pPr>
        <w:ind w:left="5334" w:hanging="360"/>
      </w:pPr>
      <w:rPr>
        <w:rFonts w:ascii="Courier New" w:hAnsi="Courier New" w:cs="Courier New" w:hint="default"/>
      </w:rPr>
    </w:lvl>
    <w:lvl w:ilvl="8" w:tplc="04070005" w:tentative="1">
      <w:start w:val="1"/>
      <w:numFmt w:val="bullet"/>
      <w:lvlText w:val=""/>
      <w:lvlJc w:val="left"/>
      <w:pPr>
        <w:ind w:left="6054" w:hanging="360"/>
      </w:pPr>
      <w:rPr>
        <w:rFonts w:ascii="Wingdings" w:hAnsi="Wingdings" w:hint="default"/>
      </w:rPr>
    </w:lvl>
  </w:abstractNum>
  <w:abstractNum w:abstractNumId="2" w15:restartNumberingAfterBreak="0">
    <w:nsid w:val="162E1010"/>
    <w:multiLevelType w:val="hybridMultilevel"/>
    <w:tmpl w:val="5052C038"/>
    <w:lvl w:ilvl="0" w:tplc="BE9AA8EE">
      <w:start w:val="1"/>
      <w:numFmt w:val="decimal"/>
      <w:lvlText w:val="%1."/>
      <w:lvlJc w:val="left"/>
      <w:pPr>
        <w:ind w:left="-66" w:hanging="360"/>
      </w:pPr>
      <w:rPr>
        <w:rFonts w:hint="default"/>
      </w:rPr>
    </w:lvl>
    <w:lvl w:ilvl="1" w:tplc="04070019" w:tentative="1">
      <w:start w:val="1"/>
      <w:numFmt w:val="lowerLetter"/>
      <w:lvlText w:val="%2."/>
      <w:lvlJc w:val="left"/>
      <w:pPr>
        <w:ind w:left="654" w:hanging="360"/>
      </w:pPr>
    </w:lvl>
    <w:lvl w:ilvl="2" w:tplc="0407001B" w:tentative="1">
      <w:start w:val="1"/>
      <w:numFmt w:val="lowerRoman"/>
      <w:lvlText w:val="%3."/>
      <w:lvlJc w:val="right"/>
      <w:pPr>
        <w:ind w:left="1374" w:hanging="180"/>
      </w:pPr>
    </w:lvl>
    <w:lvl w:ilvl="3" w:tplc="0407000F" w:tentative="1">
      <w:start w:val="1"/>
      <w:numFmt w:val="decimal"/>
      <w:lvlText w:val="%4."/>
      <w:lvlJc w:val="left"/>
      <w:pPr>
        <w:ind w:left="2094" w:hanging="360"/>
      </w:pPr>
    </w:lvl>
    <w:lvl w:ilvl="4" w:tplc="04070019" w:tentative="1">
      <w:start w:val="1"/>
      <w:numFmt w:val="lowerLetter"/>
      <w:lvlText w:val="%5."/>
      <w:lvlJc w:val="left"/>
      <w:pPr>
        <w:ind w:left="2814" w:hanging="360"/>
      </w:pPr>
    </w:lvl>
    <w:lvl w:ilvl="5" w:tplc="0407001B" w:tentative="1">
      <w:start w:val="1"/>
      <w:numFmt w:val="lowerRoman"/>
      <w:lvlText w:val="%6."/>
      <w:lvlJc w:val="right"/>
      <w:pPr>
        <w:ind w:left="3534" w:hanging="180"/>
      </w:pPr>
    </w:lvl>
    <w:lvl w:ilvl="6" w:tplc="0407000F" w:tentative="1">
      <w:start w:val="1"/>
      <w:numFmt w:val="decimal"/>
      <w:lvlText w:val="%7."/>
      <w:lvlJc w:val="left"/>
      <w:pPr>
        <w:ind w:left="4254" w:hanging="360"/>
      </w:pPr>
    </w:lvl>
    <w:lvl w:ilvl="7" w:tplc="04070019" w:tentative="1">
      <w:start w:val="1"/>
      <w:numFmt w:val="lowerLetter"/>
      <w:lvlText w:val="%8."/>
      <w:lvlJc w:val="left"/>
      <w:pPr>
        <w:ind w:left="4974" w:hanging="360"/>
      </w:pPr>
    </w:lvl>
    <w:lvl w:ilvl="8" w:tplc="0407001B" w:tentative="1">
      <w:start w:val="1"/>
      <w:numFmt w:val="lowerRoman"/>
      <w:lvlText w:val="%9."/>
      <w:lvlJc w:val="right"/>
      <w:pPr>
        <w:ind w:left="5694" w:hanging="180"/>
      </w:pPr>
    </w:lvl>
  </w:abstractNum>
  <w:abstractNum w:abstractNumId="3" w15:restartNumberingAfterBreak="0">
    <w:nsid w:val="1BD4425B"/>
    <w:multiLevelType w:val="hybridMultilevel"/>
    <w:tmpl w:val="68E22704"/>
    <w:lvl w:ilvl="0" w:tplc="E21028A4">
      <w:start w:val="3"/>
      <w:numFmt w:val="bullet"/>
      <w:lvlText w:val="-"/>
      <w:lvlJc w:val="left"/>
      <w:pPr>
        <w:ind w:left="-66" w:hanging="360"/>
      </w:pPr>
      <w:rPr>
        <w:rFonts w:ascii="Calibri" w:eastAsiaTheme="minorHAnsi" w:hAnsi="Calibri" w:cs="Calibri" w:hint="default"/>
      </w:rPr>
    </w:lvl>
    <w:lvl w:ilvl="1" w:tplc="04070003" w:tentative="1">
      <w:start w:val="1"/>
      <w:numFmt w:val="bullet"/>
      <w:lvlText w:val="o"/>
      <w:lvlJc w:val="left"/>
      <w:pPr>
        <w:ind w:left="654" w:hanging="360"/>
      </w:pPr>
      <w:rPr>
        <w:rFonts w:ascii="Courier New" w:hAnsi="Courier New" w:cs="Courier New" w:hint="default"/>
      </w:rPr>
    </w:lvl>
    <w:lvl w:ilvl="2" w:tplc="04070005" w:tentative="1">
      <w:start w:val="1"/>
      <w:numFmt w:val="bullet"/>
      <w:lvlText w:val=""/>
      <w:lvlJc w:val="left"/>
      <w:pPr>
        <w:ind w:left="1374" w:hanging="360"/>
      </w:pPr>
      <w:rPr>
        <w:rFonts w:ascii="Wingdings" w:hAnsi="Wingdings" w:hint="default"/>
      </w:rPr>
    </w:lvl>
    <w:lvl w:ilvl="3" w:tplc="04070001" w:tentative="1">
      <w:start w:val="1"/>
      <w:numFmt w:val="bullet"/>
      <w:lvlText w:val=""/>
      <w:lvlJc w:val="left"/>
      <w:pPr>
        <w:ind w:left="2094" w:hanging="360"/>
      </w:pPr>
      <w:rPr>
        <w:rFonts w:ascii="Symbol" w:hAnsi="Symbol" w:hint="default"/>
      </w:rPr>
    </w:lvl>
    <w:lvl w:ilvl="4" w:tplc="04070003" w:tentative="1">
      <w:start w:val="1"/>
      <w:numFmt w:val="bullet"/>
      <w:lvlText w:val="o"/>
      <w:lvlJc w:val="left"/>
      <w:pPr>
        <w:ind w:left="2814" w:hanging="360"/>
      </w:pPr>
      <w:rPr>
        <w:rFonts w:ascii="Courier New" w:hAnsi="Courier New" w:cs="Courier New" w:hint="default"/>
      </w:rPr>
    </w:lvl>
    <w:lvl w:ilvl="5" w:tplc="04070005" w:tentative="1">
      <w:start w:val="1"/>
      <w:numFmt w:val="bullet"/>
      <w:lvlText w:val=""/>
      <w:lvlJc w:val="left"/>
      <w:pPr>
        <w:ind w:left="3534" w:hanging="360"/>
      </w:pPr>
      <w:rPr>
        <w:rFonts w:ascii="Wingdings" w:hAnsi="Wingdings" w:hint="default"/>
      </w:rPr>
    </w:lvl>
    <w:lvl w:ilvl="6" w:tplc="04070001" w:tentative="1">
      <w:start w:val="1"/>
      <w:numFmt w:val="bullet"/>
      <w:lvlText w:val=""/>
      <w:lvlJc w:val="left"/>
      <w:pPr>
        <w:ind w:left="4254" w:hanging="360"/>
      </w:pPr>
      <w:rPr>
        <w:rFonts w:ascii="Symbol" w:hAnsi="Symbol" w:hint="default"/>
      </w:rPr>
    </w:lvl>
    <w:lvl w:ilvl="7" w:tplc="04070003" w:tentative="1">
      <w:start w:val="1"/>
      <w:numFmt w:val="bullet"/>
      <w:lvlText w:val="o"/>
      <w:lvlJc w:val="left"/>
      <w:pPr>
        <w:ind w:left="4974" w:hanging="360"/>
      </w:pPr>
      <w:rPr>
        <w:rFonts w:ascii="Courier New" w:hAnsi="Courier New" w:cs="Courier New" w:hint="default"/>
      </w:rPr>
    </w:lvl>
    <w:lvl w:ilvl="8" w:tplc="04070005" w:tentative="1">
      <w:start w:val="1"/>
      <w:numFmt w:val="bullet"/>
      <w:lvlText w:val=""/>
      <w:lvlJc w:val="left"/>
      <w:pPr>
        <w:ind w:left="5694" w:hanging="360"/>
      </w:pPr>
      <w:rPr>
        <w:rFonts w:ascii="Wingdings" w:hAnsi="Wingdings" w:hint="default"/>
      </w:rPr>
    </w:lvl>
  </w:abstractNum>
  <w:abstractNum w:abstractNumId="4" w15:restartNumberingAfterBreak="0">
    <w:nsid w:val="3870664D"/>
    <w:multiLevelType w:val="hybridMultilevel"/>
    <w:tmpl w:val="E9982E26"/>
    <w:lvl w:ilvl="0" w:tplc="78AE2F66">
      <w:start w:val="3"/>
      <w:numFmt w:val="bullet"/>
      <w:lvlText w:val="-"/>
      <w:lvlJc w:val="left"/>
      <w:pPr>
        <w:ind w:left="-66" w:hanging="360"/>
      </w:pPr>
      <w:rPr>
        <w:rFonts w:ascii="Calibri" w:eastAsiaTheme="minorHAnsi" w:hAnsi="Calibri" w:cs="Calibri" w:hint="default"/>
      </w:rPr>
    </w:lvl>
    <w:lvl w:ilvl="1" w:tplc="04070003" w:tentative="1">
      <w:start w:val="1"/>
      <w:numFmt w:val="bullet"/>
      <w:lvlText w:val="o"/>
      <w:lvlJc w:val="left"/>
      <w:pPr>
        <w:ind w:left="654" w:hanging="360"/>
      </w:pPr>
      <w:rPr>
        <w:rFonts w:ascii="Courier New" w:hAnsi="Courier New" w:cs="Courier New" w:hint="default"/>
      </w:rPr>
    </w:lvl>
    <w:lvl w:ilvl="2" w:tplc="04070005" w:tentative="1">
      <w:start w:val="1"/>
      <w:numFmt w:val="bullet"/>
      <w:lvlText w:val=""/>
      <w:lvlJc w:val="left"/>
      <w:pPr>
        <w:ind w:left="1374" w:hanging="360"/>
      </w:pPr>
      <w:rPr>
        <w:rFonts w:ascii="Wingdings" w:hAnsi="Wingdings" w:hint="default"/>
      </w:rPr>
    </w:lvl>
    <w:lvl w:ilvl="3" w:tplc="04070001" w:tentative="1">
      <w:start w:val="1"/>
      <w:numFmt w:val="bullet"/>
      <w:lvlText w:val=""/>
      <w:lvlJc w:val="left"/>
      <w:pPr>
        <w:ind w:left="2094" w:hanging="360"/>
      </w:pPr>
      <w:rPr>
        <w:rFonts w:ascii="Symbol" w:hAnsi="Symbol" w:hint="default"/>
      </w:rPr>
    </w:lvl>
    <w:lvl w:ilvl="4" w:tplc="04070003" w:tentative="1">
      <w:start w:val="1"/>
      <w:numFmt w:val="bullet"/>
      <w:lvlText w:val="o"/>
      <w:lvlJc w:val="left"/>
      <w:pPr>
        <w:ind w:left="2814" w:hanging="360"/>
      </w:pPr>
      <w:rPr>
        <w:rFonts w:ascii="Courier New" w:hAnsi="Courier New" w:cs="Courier New" w:hint="default"/>
      </w:rPr>
    </w:lvl>
    <w:lvl w:ilvl="5" w:tplc="04070005" w:tentative="1">
      <w:start w:val="1"/>
      <w:numFmt w:val="bullet"/>
      <w:lvlText w:val=""/>
      <w:lvlJc w:val="left"/>
      <w:pPr>
        <w:ind w:left="3534" w:hanging="360"/>
      </w:pPr>
      <w:rPr>
        <w:rFonts w:ascii="Wingdings" w:hAnsi="Wingdings" w:hint="default"/>
      </w:rPr>
    </w:lvl>
    <w:lvl w:ilvl="6" w:tplc="04070001" w:tentative="1">
      <w:start w:val="1"/>
      <w:numFmt w:val="bullet"/>
      <w:lvlText w:val=""/>
      <w:lvlJc w:val="left"/>
      <w:pPr>
        <w:ind w:left="4254" w:hanging="360"/>
      </w:pPr>
      <w:rPr>
        <w:rFonts w:ascii="Symbol" w:hAnsi="Symbol" w:hint="default"/>
      </w:rPr>
    </w:lvl>
    <w:lvl w:ilvl="7" w:tplc="04070003" w:tentative="1">
      <w:start w:val="1"/>
      <w:numFmt w:val="bullet"/>
      <w:lvlText w:val="o"/>
      <w:lvlJc w:val="left"/>
      <w:pPr>
        <w:ind w:left="4974" w:hanging="360"/>
      </w:pPr>
      <w:rPr>
        <w:rFonts w:ascii="Courier New" w:hAnsi="Courier New" w:cs="Courier New" w:hint="default"/>
      </w:rPr>
    </w:lvl>
    <w:lvl w:ilvl="8" w:tplc="04070005" w:tentative="1">
      <w:start w:val="1"/>
      <w:numFmt w:val="bullet"/>
      <w:lvlText w:val=""/>
      <w:lvlJc w:val="left"/>
      <w:pPr>
        <w:ind w:left="5694" w:hanging="360"/>
      </w:pPr>
      <w:rPr>
        <w:rFonts w:ascii="Wingdings" w:hAnsi="Wingdings" w:hint="default"/>
      </w:rPr>
    </w:lvl>
  </w:abstractNum>
  <w:abstractNum w:abstractNumId="5" w15:restartNumberingAfterBreak="0">
    <w:nsid w:val="5631574C"/>
    <w:multiLevelType w:val="hybridMultilevel"/>
    <w:tmpl w:val="12E2C78A"/>
    <w:lvl w:ilvl="0" w:tplc="5E96258E">
      <w:start w:val="1"/>
      <w:numFmt w:val="decimal"/>
      <w:lvlText w:val="%1."/>
      <w:lvlJc w:val="left"/>
      <w:pPr>
        <w:ind w:left="-66" w:hanging="360"/>
      </w:pPr>
      <w:rPr>
        <w:rFonts w:hint="default"/>
      </w:rPr>
    </w:lvl>
    <w:lvl w:ilvl="1" w:tplc="04070019" w:tentative="1">
      <w:start w:val="1"/>
      <w:numFmt w:val="lowerLetter"/>
      <w:lvlText w:val="%2."/>
      <w:lvlJc w:val="left"/>
      <w:pPr>
        <w:ind w:left="654" w:hanging="360"/>
      </w:pPr>
    </w:lvl>
    <w:lvl w:ilvl="2" w:tplc="0407001B" w:tentative="1">
      <w:start w:val="1"/>
      <w:numFmt w:val="lowerRoman"/>
      <w:lvlText w:val="%3."/>
      <w:lvlJc w:val="right"/>
      <w:pPr>
        <w:ind w:left="1374" w:hanging="180"/>
      </w:pPr>
    </w:lvl>
    <w:lvl w:ilvl="3" w:tplc="0407000F" w:tentative="1">
      <w:start w:val="1"/>
      <w:numFmt w:val="decimal"/>
      <w:lvlText w:val="%4."/>
      <w:lvlJc w:val="left"/>
      <w:pPr>
        <w:ind w:left="2094" w:hanging="360"/>
      </w:pPr>
    </w:lvl>
    <w:lvl w:ilvl="4" w:tplc="04070019" w:tentative="1">
      <w:start w:val="1"/>
      <w:numFmt w:val="lowerLetter"/>
      <w:lvlText w:val="%5."/>
      <w:lvlJc w:val="left"/>
      <w:pPr>
        <w:ind w:left="2814" w:hanging="360"/>
      </w:pPr>
    </w:lvl>
    <w:lvl w:ilvl="5" w:tplc="0407001B" w:tentative="1">
      <w:start w:val="1"/>
      <w:numFmt w:val="lowerRoman"/>
      <w:lvlText w:val="%6."/>
      <w:lvlJc w:val="right"/>
      <w:pPr>
        <w:ind w:left="3534" w:hanging="180"/>
      </w:pPr>
    </w:lvl>
    <w:lvl w:ilvl="6" w:tplc="0407000F" w:tentative="1">
      <w:start w:val="1"/>
      <w:numFmt w:val="decimal"/>
      <w:lvlText w:val="%7."/>
      <w:lvlJc w:val="left"/>
      <w:pPr>
        <w:ind w:left="4254" w:hanging="360"/>
      </w:pPr>
    </w:lvl>
    <w:lvl w:ilvl="7" w:tplc="04070019" w:tentative="1">
      <w:start w:val="1"/>
      <w:numFmt w:val="lowerLetter"/>
      <w:lvlText w:val="%8."/>
      <w:lvlJc w:val="left"/>
      <w:pPr>
        <w:ind w:left="4974" w:hanging="360"/>
      </w:pPr>
    </w:lvl>
    <w:lvl w:ilvl="8" w:tplc="0407001B" w:tentative="1">
      <w:start w:val="1"/>
      <w:numFmt w:val="lowerRoman"/>
      <w:lvlText w:val="%9."/>
      <w:lvlJc w:val="right"/>
      <w:pPr>
        <w:ind w:left="5694" w:hanging="180"/>
      </w:pPr>
    </w:lvl>
  </w:abstractNum>
  <w:abstractNum w:abstractNumId="6" w15:restartNumberingAfterBreak="0">
    <w:nsid w:val="5CE755F4"/>
    <w:multiLevelType w:val="hybridMultilevel"/>
    <w:tmpl w:val="F7B8093E"/>
    <w:lvl w:ilvl="0" w:tplc="35185742">
      <w:start w:val="7"/>
      <w:numFmt w:val="bullet"/>
      <w:lvlText w:val="-"/>
      <w:lvlJc w:val="left"/>
      <w:pPr>
        <w:ind w:left="-66" w:hanging="360"/>
      </w:pPr>
      <w:rPr>
        <w:rFonts w:ascii="Calibri" w:eastAsiaTheme="minorHAnsi" w:hAnsi="Calibri" w:cs="Calibri" w:hint="default"/>
      </w:rPr>
    </w:lvl>
    <w:lvl w:ilvl="1" w:tplc="04070003" w:tentative="1">
      <w:start w:val="1"/>
      <w:numFmt w:val="bullet"/>
      <w:lvlText w:val="o"/>
      <w:lvlJc w:val="left"/>
      <w:pPr>
        <w:ind w:left="654" w:hanging="360"/>
      </w:pPr>
      <w:rPr>
        <w:rFonts w:ascii="Courier New" w:hAnsi="Courier New" w:cs="Courier New" w:hint="default"/>
      </w:rPr>
    </w:lvl>
    <w:lvl w:ilvl="2" w:tplc="04070005" w:tentative="1">
      <w:start w:val="1"/>
      <w:numFmt w:val="bullet"/>
      <w:lvlText w:val=""/>
      <w:lvlJc w:val="left"/>
      <w:pPr>
        <w:ind w:left="1374" w:hanging="360"/>
      </w:pPr>
      <w:rPr>
        <w:rFonts w:ascii="Wingdings" w:hAnsi="Wingdings" w:hint="default"/>
      </w:rPr>
    </w:lvl>
    <w:lvl w:ilvl="3" w:tplc="04070001" w:tentative="1">
      <w:start w:val="1"/>
      <w:numFmt w:val="bullet"/>
      <w:lvlText w:val=""/>
      <w:lvlJc w:val="left"/>
      <w:pPr>
        <w:ind w:left="2094" w:hanging="360"/>
      </w:pPr>
      <w:rPr>
        <w:rFonts w:ascii="Symbol" w:hAnsi="Symbol" w:hint="default"/>
      </w:rPr>
    </w:lvl>
    <w:lvl w:ilvl="4" w:tplc="04070003" w:tentative="1">
      <w:start w:val="1"/>
      <w:numFmt w:val="bullet"/>
      <w:lvlText w:val="o"/>
      <w:lvlJc w:val="left"/>
      <w:pPr>
        <w:ind w:left="2814" w:hanging="360"/>
      </w:pPr>
      <w:rPr>
        <w:rFonts w:ascii="Courier New" w:hAnsi="Courier New" w:cs="Courier New" w:hint="default"/>
      </w:rPr>
    </w:lvl>
    <w:lvl w:ilvl="5" w:tplc="04070005" w:tentative="1">
      <w:start w:val="1"/>
      <w:numFmt w:val="bullet"/>
      <w:lvlText w:val=""/>
      <w:lvlJc w:val="left"/>
      <w:pPr>
        <w:ind w:left="3534" w:hanging="360"/>
      </w:pPr>
      <w:rPr>
        <w:rFonts w:ascii="Wingdings" w:hAnsi="Wingdings" w:hint="default"/>
      </w:rPr>
    </w:lvl>
    <w:lvl w:ilvl="6" w:tplc="04070001" w:tentative="1">
      <w:start w:val="1"/>
      <w:numFmt w:val="bullet"/>
      <w:lvlText w:val=""/>
      <w:lvlJc w:val="left"/>
      <w:pPr>
        <w:ind w:left="4254" w:hanging="360"/>
      </w:pPr>
      <w:rPr>
        <w:rFonts w:ascii="Symbol" w:hAnsi="Symbol" w:hint="default"/>
      </w:rPr>
    </w:lvl>
    <w:lvl w:ilvl="7" w:tplc="04070003" w:tentative="1">
      <w:start w:val="1"/>
      <w:numFmt w:val="bullet"/>
      <w:lvlText w:val="o"/>
      <w:lvlJc w:val="left"/>
      <w:pPr>
        <w:ind w:left="4974" w:hanging="360"/>
      </w:pPr>
      <w:rPr>
        <w:rFonts w:ascii="Courier New" w:hAnsi="Courier New" w:cs="Courier New" w:hint="default"/>
      </w:rPr>
    </w:lvl>
    <w:lvl w:ilvl="8" w:tplc="04070005" w:tentative="1">
      <w:start w:val="1"/>
      <w:numFmt w:val="bullet"/>
      <w:lvlText w:val=""/>
      <w:lvlJc w:val="left"/>
      <w:pPr>
        <w:ind w:left="5694" w:hanging="360"/>
      </w:pPr>
      <w:rPr>
        <w:rFonts w:ascii="Wingdings" w:hAnsi="Wingdings" w:hint="default"/>
      </w:rPr>
    </w:lvl>
  </w:abstractNum>
  <w:abstractNum w:abstractNumId="7" w15:restartNumberingAfterBreak="0">
    <w:nsid w:val="734C74D9"/>
    <w:multiLevelType w:val="hybridMultilevel"/>
    <w:tmpl w:val="A820432A"/>
    <w:lvl w:ilvl="0" w:tplc="443C3D3C">
      <w:start w:val="1"/>
      <w:numFmt w:val="decimal"/>
      <w:lvlText w:val="%1."/>
      <w:lvlJc w:val="left"/>
      <w:pPr>
        <w:ind w:left="-207" w:hanging="360"/>
      </w:pPr>
      <w:rPr>
        <w:rFonts w:hint="default"/>
        <w:b/>
      </w:rPr>
    </w:lvl>
    <w:lvl w:ilvl="1" w:tplc="04070019" w:tentative="1">
      <w:start w:val="1"/>
      <w:numFmt w:val="lowerLetter"/>
      <w:lvlText w:val="%2."/>
      <w:lvlJc w:val="left"/>
      <w:pPr>
        <w:ind w:left="513" w:hanging="360"/>
      </w:pPr>
    </w:lvl>
    <w:lvl w:ilvl="2" w:tplc="0407001B" w:tentative="1">
      <w:start w:val="1"/>
      <w:numFmt w:val="lowerRoman"/>
      <w:lvlText w:val="%3."/>
      <w:lvlJc w:val="right"/>
      <w:pPr>
        <w:ind w:left="1233" w:hanging="180"/>
      </w:pPr>
    </w:lvl>
    <w:lvl w:ilvl="3" w:tplc="0407000F" w:tentative="1">
      <w:start w:val="1"/>
      <w:numFmt w:val="decimal"/>
      <w:lvlText w:val="%4."/>
      <w:lvlJc w:val="left"/>
      <w:pPr>
        <w:ind w:left="1953" w:hanging="360"/>
      </w:pPr>
    </w:lvl>
    <w:lvl w:ilvl="4" w:tplc="04070019" w:tentative="1">
      <w:start w:val="1"/>
      <w:numFmt w:val="lowerLetter"/>
      <w:lvlText w:val="%5."/>
      <w:lvlJc w:val="left"/>
      <w:pPr>
        <w:ind w:left="2673" w:hanging="360"/>
      </w:pPr>
    </w:lvl>
    <w:lvl w:ilvl="5" w:tplc="0407001B" w:tentative="1">
      <w:start w:val="1"/>
      <w:numFmt w:val="lowerRoman"/>
      <w:lvlText w:val="%6."/>
      <w:lvlJc w:val="right"/>
      <w:pPr>
        <w:ind w:left="3393" w:hanging="180"/>
      </w:pPr>
    </w:lvl>
    <w:lvl w:ilvl="6" w:tplc="0407000F" w:tentative="1">
      <w:start w:val="1"/>
      <w:numFmt w:val="decimal"/>
      <w:lvlText w:val="%7."/>
      <w:lvlJc w:val="left"/>
      <w:pPr>
        <w:ind w:left="4113" w:hanging="360"/>
      </w:pPr>
    </w:lvl>
    <w:lvl w:ilvl="7" w:tplc="04070019" w:tentative="1">
      <w:start w:val="1"/>
      <w:numFmt w:val="lowerLetter"/>
      <w:lvlText w:val="%8."/>
      <w:lvlJc w:val="left"/>
      <w:pPr>
        <w:ind w:left="4833" w:hanging="360"/>
      </w:pPr>
    </w:lvl>
    <w:lvl w:ilvl="8" w:tplc="0407001B" w:tentative="1">
      <w:start w:val="1"/>
      <w:numFmt w:val="lowerRoman"/>
      <w:lvlText w:val="%9."/>
      <w:lvlJc w:val="right"/>
      <w:pPr>
        <w:ind w:left="5553" w:hanging="180"/>
      </w:pPr>
    </w:lvl>
  </w:abstractNum>
  <w:abstractNum w:abstractNumId="8" w15:restartNumberingAfterBreak="0">
    <w:nsid w:val="76E909FF"/>
    <w:multiLevelType w:val="hybridMultilevel"/>
    <w:tmpl w:val="0A9ED1EA"/>
    <w:lvl w:ilvl="0" w:tplc="5F5E06AA">
      <w:start w:val="1"/>
      <w:numFmt w:val="decimal"/>
      <w:lvlText w:val="%1."/>
      <w:lvlJc w:val="left"/>
      <w:pPr>
        <w:ind w:left="-207" w:hanging="360"/>
      </w:pPr>
      <w:rPr>
        <w:rFonts w:hint="default"/>
        <w:b/>
      </w:rPr>
    </w:lvl>
    <w:lvl w:ilvl="1" w:tplc="04070019" w:tentative="1">
      <w:start w:val="1"/>
      <w:numFmt w:val="lowerLetter"/>
      <w:lvlText w:val="%2."/>
      <w:lvlJc w:val="left"/>
      <w:pPr>
        <w:ind w:left="513" w:hanging="360"/>
      </w:pPr>
    </w:lvl>
    <w:lvl w:ilvl="2" w:tplc="0407001B" w:tentative="1">
      <w:start w:val="1"/>
      <w:numFmt w:val="lowerRoman"/>
      <w:lvlText w:val="%3."/>
      <w:lvlJc w:val="right"/>
      <w:pPr>
        <w:ind w:left="1233" w:hanging="180"/>
      </w:pPr>
    </w:lvl>
    <w:lvl w:ilvl="3" w:tplc="0407000F" w:tentative="1">
      <w:start w:val="1"/>
      <w:numFmt w:val="decimal"/>
      <w:lvlText w:val="%4."/>
      <w:lvlJc w:val="left"/>
      <w:pPr>
        <w:ind w:left="1953" w:hanging="360"/>
      </w:pPr>
    </w:lvl>
    <w:lvl w:ilvl="4" w:tplc="04070019" w:tentative="1">
      <w:start w:val="1"/>
      <w:numFmt w:val="lowerLetter"/>
      <w:lvlText w:val="%5."/>
      <w:lvlJc w:val="left"/>
      <w:pPr>
        <w:ind w:left="2673" w:hanging="360"/>
      </w:pPr>
    </w:lvl>
    <w:lvl w:ilvl="5" w:tplc="0407001B" w:tentative="1">
      <w:start w:val="1"/>
      <w:numFmt w:val="lowerRoman"/>
      <w:lvlText w:val="%6."/>
      <w:lvlJc w:val="right"/>
      <w:pPr>
        <w:ind w:left="3393" w:hanging="180"/>
      </w:pPr>
    </w:lvl>
    <w:lvl w:ilvl="6" w:tplc="0407000F" w:tentative="1">
      <w:start w:val="1"/>
      <w:numFmt w:val="decimal"/>
      <w:lvlText w:val="%7."/>
      <w:lvlJc w:val="left"/>
      <w:pPr>
        <w:ind w:left="4113" w:hanging="360"/>
      </w:pPr>
    </w:lvl>
    <w:lvl w:ilvl="7" w:tplc="04070019" w:tentative="1">
      <w:start w:val="1"/>
      <w:numFmt w:val="lowerLetter"/>
      <w:lvlText w:val="%8."/>
      <w:lvlJc w:val="left"/>
      <w:pPr>
        <w:ind w:left="4833" w:hanging="360"/>
      </w:pPr>
    </w:lvl>
    <w:lvl w:ilvl="8" w:tplc="0407001B" w:tentative="1">
      <w:start w:val="1"/>
      <w:numFmt w:val="lowerRoman"/>
      <w:lvlText w:val="%9."/>
      <w:lvlJc w:val="right"/>
      <w:pPr>
        <w:ind w:left="5553" w:hanging="180"/>
      </w:pPr>
    </w:lvl>
  </w:abstractNum>
  <w:num w:numId="1">
    <w:abstractNumId w:val="2"/>
  </w:num>
  <w:num w:numId="2">
    <w:abstractNumId w:val="0"/>
  </w:num>
  <w:num w:numId="3">
    <w:abstractNumId w:val="4"/>
  </w:num>
  <w:num w:numId="4">
    <w:abstractNumId w:val="3"/>
  </w:num>
  <w:num w:numId="5">
    <w:abstractNumId w:val="5"/>
  </w:num>
  <w:num w:numId="6">
    <w:abstractNumId w:val="8"/>
  </w:num>
  <w:num w:numId="7">
    <w:abstractNumId w:val="7"/>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129C18C-3990-4D60-A8AD-2808799E9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style>
  <w:style w:type="character" w:styleId="Hyperlink">
    <w:name w:val="Hyperlink"/>
    <w:basedOn w:val="Absatz-Standardschriftart"/>
    <w:uiPriority w:val="99"/>
    <w:unhideWhenUsed/>
    <w:rPr>
      <w:color w:val="0563C1" w:themeColor="hyperlink"/>
      <w:u w:val="single"/>
    </w:rPr>
  </w:style>
  <w:style w:type="paragraph" w:styleId="Listenabsatz">
    <w:name w:val="List Paragraph"/>
    <w:basedOn w:val="Standard"/>
    <w:uiPriority w:val="34"/>
    <w:qFormat/>
    <w:pPr>
      <w:ind w:left="720"/>
      <w:contextualSpacing/>
    </w:pPr>
  </w:style>
  <w:style w:type="table" w:styleId="Tabellenraster">
    <w:name w:val="Table Grid"/>
    <w:basedOn w:val="NormaleTabelle"/>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Pr>
      <w:rFonts w:ascii="Segoe UI" w:hAnsi="Segoe UI" w:cs="Segoe UI"/>
      <w:sz w:val="18"/>
      <w:szCs w:val="18"/>
    </w:rPr>
  </w:style>
  <w:style w:type="character" w:customStyle="1" w:styleId="colour">
    <w:name w:val="colour"/>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589332">
      <w:bodyDiv w:val="1"/>
      <w:marLeft w:val="0"/>
      <w:marRight w:val="0"/>
      <w:marTop w:val="0"/>
      <w:marBottom w:val="0"/>
      <w:divBdr>
        <w:top w:val="none" w:sz="0" w:space="0" w:color="auto"/>
        <w:left w:val="none" w:sz="0" w:space="0" w:color="auto"/>
        <w:bottom w:val="none" w:sz="0" w:space="0" w:color="auto"/>
        <w:right w:val="none" w:sz="0" w:space="0" w:color="auto"/>
      </w:divBdr>
    </w:div>
    <w:div w:id="982539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AC2ED0-BAEC-49A4-8EA8-55D4D6830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358</Words>
  <Characters>2262</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Landratsamt Donau-Ries</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Leinfelder, Ursula</dc:creator>
  <cp:keywords/>
  <dc:description/>
  <cp:lastModifiedBy>Leinfelder, Ursula</cp:lastModifiedBy>
  <cp:revision>5</cp:revision>
  <cp:lastPrinted>2024-07-29T07:58:00Z</cp:lastPrinted>
  <dcterms:created xsi:type="dcterms:W3CDTF">2024-07-29T08:12:00Z</dcterms:created>
  <dcterms:modified xsi:type="dcterms:W3CDTF">2024-07-31T04:49:00Z</dcterms:modified>
</cp:coreProperties>
</file>